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0268" w14:textId="0D0C3B15" w:rsidR="007C42B6" w:rsidRPr="00E82DB4" w:rsidRDefault="007C42B6" w:rsidP="007C42B6">
      <w:pPr>
        <w:rPr>
          <w:rFonts w:ascii="Times New Roman" w:hAnsi="Times New Roman" w:cs="Times New Roman"/>
          <w:bCs w:val="0"/>
          <w:sz w:val="22"/>
          <w:szCs w:val="22"/>
        </w:rPr>
      </w:pPr>
      <w:r w:rsidRPr="00E82DB4">
        <w:rPr>
          <w:rFonts w:ascii="Times New Roman" w:hAnsi="Times New Roman" w:cs="Times New Roman"/>
          <w:bCs w:val="0"/>
          <w:sz w:val="22"/>
          <w:szCs w:val="22"/>
        </w:rPr>
        <w:t xml:space="preserve">Dear </w:t>
      </w:r>
      <w:r w:rsidRPr="00E82DB4">
        <w:rPr>
          <w:rFonts w:ascii="Times New Roman" w:hAnsi="Times New Roman" w:cs="Times New Roman"/>
          <w:bCs w:val="0"/>
          <w:sz w:val="22"/>
          <w:szCs w:val="22"/>
          <w:highlight w:val="yellow"/>
        </w:rPr>
        <w:t>[Decision Maker’s Name],</w:t>
      </w:r>
      <w:r w:rsidRPr="00E82DB4">
        <w:rPr>
          <w:rFonts w:ascii="Times New Roman" w:hAnsi="Times New Roman" w:cs="Times New Roman"/>
          <w:bCs w:val="0"/>
          <w:sz w:val="22"/>
          <w:szCs w:val="22"/>
        </w:rPr>
        <w:t>  </w:t>
      </w:r>
    </w:p>
    <w:p w14:paraId="305A97E2" w14:textId="63C7620F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br/>
        <w:t xml:space="preserve">I’m requesting approval to attend </w:t>
      </w:r>
      <w:r w:rsidRPr="00E82DB4">
        <w:rPr>
          <w:rFonts w:ascii="Times New Roman" w:hAnsi="Times New Roman" w:cs="Times New Roman"/>
          <w:sz w:val="22"/>
          <w:szCs w:val="22"/>
          <w:highlight w:val="yellow"/>
        </w:rPr>
        <w:t>(or to send my team to)</w:t>
      </w:r>
      <w:r w:rsidRPr="00E82DB4">
        <w:rPr>
          <w:rFonts w:ascii="Times New Roman" w:hAnsi="Times New Roman" w:cs="Times New Roman"/>
          <w:sz w:val="22"/>
          <w:szCs w:val="22"/>
        </w:rPr>
        <w:t xml:space="preserve"> AAPC’s HEALTHCON in Dallas, May 3–6, 2026.</w:t>
      </w:r>
      <w:r w:rsidR="00E82DB4" w:rsidRPr="00E82DB4">
        <w:rPr>
          <w:rFonts w:ascii="Times New Roman" w:hAnsi="Times New Roman" w:cs="Times New Roman"/>
          <w:sz w:val="22"/>
          <w:szCs w:val="22"/>
        </w:rPr>
        <w:t xml:space="preserve"> </w:t>
      </w:r>
      <w:r w:rsidRPr="00E82DB4">
        <w:rPr>
          <w:rFonts w:ascii="Times New Roman" w:hAnsi="Times New Roman" w:cs="Times New Roman"/>
          <w:sz w:val="22"/>
          <w:szCs w:val="22"/>
        </w:rPr>
        <w:t>This isn’t just a conference — it’s a chance to bring back practical guidance we can use right away to reduce denials, stay ahead of payer and regulatory changes, and improve day-to-day revenue cycle performance.  </w:t>
      </w:r>
    </w:p>
    <w:p w14:paraId="1E819916" w14:textId="1CA953CA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br/>
        <w:t>By attending, I will bring back actionable insights that support our priorities, including: </w:t>
      </w:r>
      <w:r w:rsidRPr="00E82DB4">
        <w:rPr>
          <w:rFonts w:ascii="Times New Roman" w:hAnsi="Times New Roman" w:cs="Times New Roman"/>
          <w:sz w:val="22"/>
          <w:szCs w:val="22"/>
        </w:rPr>
        <w:br/>
      </w:r>
    </w:p>
    <w:p w14:paraId="6CDAAE9E" w14:textId="7AB0963D" w:rsidR="007C42B6" w:rsidRPr="00E82DB4" w:rsidRDefault="007C42B6" w:rsidP="007C42B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b/>
          <w:sz w:val="22"/>
          <w:szCs w:val="22"/>
        </w:rPr>
        <w:t>Strengthening revenue performance and denial prevention </w:t>
      </w:r>
      <w:r w:rsidRPr="00E82DB4">
        <w:rPr>
          <w:rFonts w:ascii="Times New Roman" w:hAnsi="Times New Roman" w:cs="Times New Roman"/>
          <w:sz w:val="22"/>
          <w:szCs w:val="22"/>
        </w:rPr>
        <w:t>through sessions on coding and claim accuracy, reimbursement strategy, and revenue integrity amid increasing payer scrutiny </w:t>
      </w:r>
    </w:p>
    <w:p w14:paraId="1C69C422" w14:textId="77777777" w:rsidR="007C42B6" w:rsidRPr="00E82DB4" w:rsidRDefault="007C42B6" w:rsidP="007C42B6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b/>
          <w:sz w:val="22"/>
          <w:szCs w:val="22"/>
        </w:rPr>
        <w:t>Reduce compliance and audit risk</w:t>
      </w:r>
      <w:r w:rsidRPr="00E82DB4">
        <w:rPr>
          <w:rFonts w:ascii="Times New Roman" w:hAnsi="Times New Roman" w:cs="Times New Roman"/>
          <w:sz w:val="22"/>
          <w:szCs w:val="22"/>
        </w:rPr>
        <w:t> with timely guidance on regulatory and payer updates from industry experts </w:t>
      </w:r>
    </w:p>
    <w:p w14:paraId="20961303" w14:textId="592C582B" w:rsidR="007C42B6" w:rsidRPr="00E82DB4" w:rsidRDefault="007C42B6" w:rsidP="007C42B6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b/>
          <w:sz w:val="22"/>
          <w:szCs w:val="22"/>
        </w:rPr>
        <w:t>Strengthen operational efficiency</w:t>
      </w:r>
      <w:r w:rsidRPr="00E82DB4">
        <w:rPr>
          <w:rFonts w:ascii="Times New Roman" w:hAnsi="Times New Roman" w:cs="Times New Roman"/>
          <w:sz w:val="22"/>
          <w:szCs w:val="22"/>
        </w:rPr>
        <w:t> with real-world case studies, benchmarking, and workflow best practices </w:t>
      </w:r>
    </w:p>
    <w:p w14:paraId="38641895" w14:textId="39369E94" w:rsidR="007C42B6" w:rsidRPr="00E82DB4" w:rsidRDefault="007C42B6" w:rsidP="007C42B6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b/>
          <w:sz w:val="22"/>
          <w:szCs w:val="22"/>
        </w:rPr>
        <w:t>Evaluate scalable vendor solutions</w:t>
      </w:r>
      <w:r w:rsidRPr="00E82DB4">
        <w:rPr>
          <w:rFonts w:ascii="Times New Roman" w:hAnsi="Times New Roman" w:cs="Times New Roman"/>
          <w:sz w:val="22"/>
          <w:szCs w:val="22"/>
        </w:rPr>
        <w:t> that support automation, productivity, accuracy, and cost control </w:t>
      </w:r>
    </w:p>
    <w:p w14:paraId="730FD255" w14:textId="77777777" w:rsidR="007C42B6" w:rsidRPr="00E82DB4" w:rsidRDefault="007C42B6" w:rsidP="007C42B6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b/>
          <w:sz w:val="22"/>
          <w:szCs w:val="22"/>
        </w:rPr>
        <w:t>Maximize training spend</w:t>
      </w:r>
      <w:r w:rsidRPr="00E82DB4">
        <w:rPr>
          <w:rFonts w:ascii="Times New Roman" w:hAnsi="Times New Roman" w:cs="Times New Roman"/>
          <w:sz w:val="22"/>
          <w:szCs w:val="22"/>
        </w:rPr>
        <w:t> by consolidating compliance updates, industry changes, and best practices into one high-impact event, reducing the need for multiple separate courses or consulting </w:t>
      </w:r>
    </w:p>
    <w:p w14:paraId="4BECBFEB" w14:textId="77777777" w:rsidR="007C42B6" w:rsidRPr="00E82DB4" w:rsidRDefault="007C42B6" w:rsidP="007C42B6">
      <w:pPr>
        <w:rPr>
          <w:rFonts w:ascii="Times New Roman" w:hAnsi="Times New Roman" w:cs="Times New Roman"/>
          <w:b/>
          <w:sz w:val="22"/>
          <w:szCs w:val="22"/>
        </w:rPr>
      </w:pPr>
    </w:p>
    <w:p w14:paraId="7A0FD53C" w14:textId="27002734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Based on the agenda, I’ve identified sessions aligned to our current goals, including: </w:t>
      </w:r>
    </w:p>
    <w:p w14:paraId="4C746452" w14:textId="77777777" w:rsidR="007C42B6" w:rsidRPr="00E82DB4" w:rsidRDefault="007C42B6" w:rsidP="007C42B6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b/>
          <w:sz w:val="22"/>
          <w:szCs w:val="22"/>
          <w:highlight w:val="yellow"/>
        </w:rPr>
        <w:t>Session 1:</w:t>
      </w:r>
      <w:r w:rsidRPr="00E82DB4">
        <w:rPr>
          <w:rFonts w:ascii="Times New Roman" w:hAnsi="Times New Roman" w:cs="Times New Roman"/>
          <w:sz w:val="22"/>
          <w:szCs w:val="22"/>
          <w:highlight w:val="yellow"/>
        </w:rPr>
        <w:t> [Insert Title + Description] </w:t>
      </w:r>
    </w:p>
    <w:p w14:paraId="28396B7E" w14:textId="77777777" w:rsidR="007C42B6" w:rsidRPr="00E82DB4" w:rsidRDefault="007C42B6" w:rsidP="007C42B6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b/>
          <w:sz w:val="22"/>
          <w:szCs w:val="22"/>
          <w:highlight w:val="yellow"/>
        </w:rPr>
        <w:t>Session 2:</w:t>
      </w:r>
      <w:r w:rsidRPr="00E82DB4">
        <w:rPr>
          <w:rFonts w:ascii="Times New Roman" w:hAnsi="Times New Roman" w:cs="Times New Roman"/>
          <w:sz w:val="22"/>
          <w:szCs w:val="22"/>
          <w:highlight w:val="yellow"/>
        </w:rPr>
        <w:t> [Insert Title + Description] </w:t>
      </w:r>
    </w:p>
    <w:p w14:paraId="3DDD821D" w14:textId="77777777" w:rsidR="007C42B6" w:rsidRPr="00E82DB4" w:rsidRDefault="007C42B6" w:rsidP="007C42B6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b/>
          <w:sz w:val="22"/>
          <w:szCs w:val="22"/>
          <w:highlight w:val="yellow"/>
        </w:rPr>
        <w:t>Session 3:</w:t>
      </w:r>
      <w:r w:rsidRPr="00E82DB4">
        <w:rPr>
          <w:rFonts w:ascii="Times New Roman" w:hAnsi="Times New Roman" w:cs="Times New Roman"/>
          <w:sz w:val="22"/>
          <w:szCs w:val="22"/>
          <w:highlight w:val="yellow"/>
        </w:rPr>
        <w:t> [Insert Title + Description]  </w:t>
      </w:r>
    </w:p>
    <w:p w14:paraId="079C6EC6" w14:textId="77777777" w:rsidR="007C42B6" w:rsidRPr="00E82DB4" w:rsidRDefault="007C42B6" w:rsidP="007C42B6">
      <w:pPr>
        <w:rPr>
          <w:rFonts w:ascii="Times New Roman" w:hAnsi="Times New Roman" w:cs="Times New Roman"/>
          <w:b/>
          <w:sz w:val="22"/>
          <w:szCs w:val="22"/>
        </w:rPr>
      </w:pPr>
    </w:p>
    <w:p w14:paraId="142A98E6" w14:textId="548B85E4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Estimated costs:  </w:t>
      </w:r>
    </w:p>
    <w:p w14:paraId="4138765D" w14:textId="77777777" w:rsidR="007C42B6" w:rsidRPr="00E82DB4" w:rsidRDefault="007C42B6" w:rsidP="007C42B6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sz w:val="22"/>
          <w:szCs w:val="22"/>
          <w:highlight w:val="yellow"/>
        </w:rPr>
        <w:t>Registration: $[Insert Amount]  </w:t>
      </w:r>
    </w:p>
    <w:p w14:paraId="2E219A37" w14:textId="77777777" w:rsidR="007C42B6" w:rsidRPr="00E82DB4" w:rsidRDefault="007C42B6" w:rsidP="007C42B6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sz w:val="22"/>
          <w:szCs w:val="22"/>
          <w:highlight w:val="yellow"/>
        </w:rPr>
        <w:t>Hotel: $[Insert Amount]  </w:t>
      </w:r>
    </w:p>
    <w:p w14:paraId="5A25EDF2" w14:textId="77777777" w:rsidR="007C42B6" w:rsidRPr="00E82DB4" w:rsidRDefault="007C42B6" w:rsidP="007C42B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sz w:val="22"/>
          <w:szCs w:val="22"/>
          <w:highlight w:val="yellow"/>
        </w:rPr>
        <w:t>Travel: $[Insert Amount]  </w:t>
      </w:r>
    </w:p>
    <w:p w14:paraId="7C263F11" w14:textId="77777777" w:rsidR="007C42B6" w:rsidRPr="00E82DB4" w:rsidRDefault="007C42B6" w:rsidP="007C42B6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highlight w:val="yellow"/>
        </w:rPr>
      </w:pPr>
      <w:r w:rsidRPr="00E82DB4">
        <w:rPr>
          <w:rFonts w:ascii="Times New Roman" w:hAnsi="Times New Roman" w:cs="Times New Roman"/>
          <w:sz w:val="22"/>
          <w:szCs w:val="22"/>
          <w:highlight w:val="yellow"/>
        </w:rPr>
        <w:t>Additional Training: $[Insert Amount]  </w:t>
      </w:r>
    </w:p>
    <w:p w14:paraId="624E6D6E" w14:textId="77777777" w:rsidR="007C42B6" w:rsidRPr="00E82DB4" w:rsidRDefault="007C42B6" w:rsidP="007C42B6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b/>
          <w:sz w:val="22"/>
          <w:szCs w:val="22"/>
          <w:highlight w:val="yellow"/>
        </w:rPr>
        <w:t>Total:</w:t>
      </w:r>
      <w:r w:rsidRPr="00E82DB4">
        <w:rPr>
          <w:rFonts w:ascii="Times New Roman" w:hAnsi="Times New Roman" w:cs="Times New Roman"/>
          <w:sz w:val="22"/>
          <w:szCs w:val="22"/>
          <w:highlight w:val="yellow"/>
        </w:rPr>
        <w:t> $[Insert Total]</w:t>
      </w:r>
      <w:r w:rsidRPr="00E82DB4">
        <w:rPr>
          <w:rFonts w:ascii="Times New Roman" w:hAnsi="Times New Roman" w:cs="Times New Roman"/>
          <w:sz w:val="22"/>
          <w:szCs w:val="22"/>
        </w:rPr>
        <w:t>  </w:t>
      </w:r>
    </w:p>
    <w:p w14:paraId="75C8F158" w14:textId="77777777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 </w:t>
      </w:r>
      <w:r w:rsidRPr="00E82DB4">
        <w:rPr>
          <w:rFonts w:ascii="Times New Roman" w:hAnsi="Times New Roman" w:cs="Times New Roman"/>
          <w:sz w:val="22"/>
          <w:szCs w:val="22"/>
        </w:rPr>
        <w:br/>
        <w:t>To make sure we get real value from this, I’ll come back with: </w:t>
      </w:r>
    </w:p>
    <w:p w14:paraId="38DFBBC0" w14:textId="77777777" w:rsidR="007C42B6" w:rsidRPr="00E82DB4" w:rsidRDefault="007C42B6" w:rsidP="007C42B6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A short recap for the team with key takeaways </w:t>
      </w:r>
    </w:p>
    <w:p w14:paraId="7A32751C" w14:textId="77777777" w:rsidR="007C42B6" w:rsidRPr="00E82DB4" w:rsidRDefault="007C42B6" w:rsidP="007C42B6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A prioritized list of changes we can implement </w:t>
      </w:r>
    </w:p>
    <w:p w14:paraId="7CC3B47F" w14:textId="77777777" w:rsidR="007C42B6" w:rsidRPr="00E82DB4" w:rsidRDefault="007C42B6" w:rsidP="007C42B6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A 30-day check-in on progress and impact  </w:t>
      </w:r>
    </w:p>
    <w:p w14:paraId="58F1498E" w14:textId="77777777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</w:p>
    <w:p w14:paraId="7AF0599B" w14:textId="247288A8" w:rsidR="007C42B6" w:rsidRPr="00E82DB4" w:rsidRDefault="007C42B6" w:rsidP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</w:rPr>
        <w:t>Thank you for considering this request. I’m happy to discuss further to ensure alignment with our top priorities. </w:t>
      </w:r>
    </w:p>
    <w:p w14:paraId="4A8CA082" w14:textId="77777777" w:rsidR="007C42B6" w:rsidRPr="00E82DB4" w:rsidRDefault="007C42B6" w:rsidP="007C42B6">
      <w:pPr>
        <w:rPr>
          <w:rFonts w:ascii="Times New Roman" w:hAnsi="Times New Roman" w:cs="Times New Roman"/>
          <w:bCs w:val="0"/>
          <w:sz w:val="22"/>
          <w:szCs w:val="22"/>
        </w:rPr>
      </w:pPr>
    </w:p>
    <w:p w14:paraId="71AA77AE" w14:textId="17524779" w:rsidR="007C42B6" w:rsidRPr="00E82DB4" w:rsidRDefault="007C42B6" w:rsidP="007C42B6">
      <w:pPr>
        <w:rPr>
          <w:rFonts w:ascii="Times New Roman" w:hAnsi="Times New Roman" w:cs="Times New Roman"/>
          <w:bCs w:val="0"/>
          <w:sz w:val="22"/>
          <w:szCs w:val="22"/>
        </w:rPr>
      </w:pPr>
      <w:r w:rsidRPr="00E82DB4">
        <w:rPr>
          <w:rFonts w:ascii="Times New Roman" w:hAnsi="Times New Roman" w:cs="Times New Roman"/>
          <w:bCs w:val="0"/>
          <w:sz w:val="22"/>
          <w:szCs w:val="22"/>
        </w:rPr>
        <w:t>Best regards,  </w:t>
      </w:r>
      <w:r w:rsidRPr="00E82DB4">
        <w:rPr>
          <w:rFonts w:ascii="Times New Roman" w:hAnsi="Times New Roman" w:cs="Times New Roman"/>
          <w:bCs w:val="0"/>
          <w:sz w:val="22"/>
          <w:szCs w:val="22"/>
        </w:rPr>
        <w:br/>
      </w:r>
    </w:p>
    <w:p w14:paraId="462CE5EC" w14:textId="72C719EF" w:rsidR="009025E6" w:rsidRPr="00E82DB4" w:rsidRDefault="007C42B6">
      <w:pPr>
        <w:rPr>
          <w:rFonts w:ascii="Times New Roman" w:hAnsi="Times New Roman" w:cs="Times New Roman"/>
          <w:sz w:val="22"/>
          <w:szCs w:val="22"/>
        </w:rPr>
      </w:pPr>
      <w:r w:rsidRPr="00E82DB4">
        <w:rPr>
          <w:rFonts w:ascii="Times New Roman" w:hAnsi="Times New Roman" w:cs="Times New Roman"/>
          <w:sz w:val="22"/>
          <w:szCs w:val="22"/>
          <w:highlight w:val="yellow"/>
        </w:rPr>
        <w:t>[Insert your name here]</w:t>
      </w:r>
    </w:p>
    <w:sectPr w:rsidR="009025E6" w:rsidRPr="00E82DB4" w:rsidSect="00E82DB4">
      <w:headerReference w:type="default" r:id="rId7"/>
      <w:pgSz w:w="12226" w:h="15840"/>
      <w:pgMar w:top="1152" w:right="1440" w:bottom="806" w:left="1440" w:header="44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2584" w14:textId="77777777" w:rsidR="00663900" w:rsidRDefault="00663900" w:rsidP="00E82DB4">
      <w:r>
        <w:separator/>
      </w:r>
    </w:p>
  </w:endnote>
  <w:endnote w:type="continuationSeparator" w:id="0">
    <w:p w14:paraId="3042A115" w14:textId="77777777" w:rsidR="00663900" w:rsidRDefault="00663900" w:rsidP="00E8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Medium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C31B" w14:textId="77777777" w:rsidR="00663900" w:rsidRDefault="00663900" w:rsidP="00E82DB4">
      <w:r>
        <w:separator/>
      </w:r>
    </w:p>
  </w:footnote>
  <w:footnote w:type="continuationSeparator" w:id="0">
    <w:p w14:paraId="73EB0FBB" w14:textId="77777777" w:rsidR="00663900" w:rsidRDefault="00663900" w:rsidP="00E8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D466" w14:textId="427E727C" w:rsidR="00E82DB4" w:rsidRDefault="00E82DB4" w:rsidP="00E82DB4">
    <w:pPr>
      <w:pStyle w:val="Header"/>
      <w:jc w:val="center"/>
    </w:pPr>
    <w:r>
      <w:rPr>
        <w:rFonts w:ascii="Times New Roman" w:hAnsi="Times New Roman" w:cs="Times New Roman"/>
        <w:bCs w:val="0"/>
        <w:noProof/>
      </w:rPr>
      <w:drawing>
        <wp:inline distT="0" distB="0" distL="0" distR="0" wp14:anchorId="07FAE028" wp14:editId="08921A08">
          <wp:extent cx="3733800" cy="1480361"/>
          <wp:effectExtent l="0" t="0" r="0" b="5715"/>
          <wp:docPr id="90087879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7879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6040" cy="1493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7DB"/>
    <w:multiLevelType w:val="multilevel"/>
    <w:tmpl w:val="AAC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C4EB1"/>
    <w:multiLevelType w:val="multilevel"/>
    <w:tmpl w:val="683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90213"/>
    <w:multiLevelType w:val="multilevel"/>
    <w:tmpl w:val="A63A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46CAB"/>
    <w:multiLevelType w:val="multilevel"/>
    <w:tmpl w:val="5028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26BCE"/>
    <w:multiLevelType w:val="multilevel"/>
    <w:tmpl w:val="FE8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F203A"/>
    <w:multiLevelType w:val="multilevel"/>
    <w:tmpl w:val="305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80B37"/>
    <w:multiLevelType w:val="multilevel"/>
    <w:tmpl w:val="BEE2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B05072"/>
    <w:multiLevelType w:val="multilevel"/>
    <w:tmpl w:val="F892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BF55B4"/>
    <w:multiLevelType w:val="multilevel"/>
    <w:tmpl w:val="45C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8C024A"/>
    <w:multiLevelType w:val="multilevel"/>
    <w:tmpl w:val="E38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B91878"/>
    <w:multiLevelType w:val="multilevel"/>
    <w:tmpl w:val="D3F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A06867"/>
    <w:multiLevelType w:val="multilevel"/>
    <w:tmpl w:val="1CAC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A40622"/>
    <w:multiLevelType w:val="multilevel"/>
    <w:tmpl w:val="E07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476D63"/>
    <w:multiLevelType w:val="multilevel"/>
    <w:tmpl w:val="61C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995B30"/>
    <w:multiLevelType w:val="multilevel"/>
    <w:tmpl w:val="FAA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9426AD"/>
    <w:multiLevelType w:val="multilevel"/>
    <w:tmpl w:val="D03C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473354">
    <w:abstractNumId w:val="4"/>
  </w:num>
  <w:num w:numId="2" w16cid:durableId="633144605">
    <w:abstractNumId w:val="6"/>
  </w:num>
  <w:num w:numId="3" w16cid:durableId="1864785476">
    <w:abstractNumId w:val="14"/>
  </w:num>
  <w:num w:numId="4" w16cid:durableId="554387934">
    <w:abstractNumId w:val="2"/>
  </w:num>
  <w:num w:numId="5" w16cid:durableId="789251445">
    <w:abstractNumId w:val="15"/>
  </w:num>
  <w:num w:numId="6" w16cid:durableId="1771192675">
    <w:abstractNumId w:val="1"/>
  </w:num>
  <w:num w:numId="7" w16cid:durableId="310866893">
    <w:abstractNumId w:val="9"/>
  </w:num>
  <w:num w:numId="8" w16cid:durableId="190918183">
    <w:abstractNumId w:val="12"/>
  </w:num>
  <w:num w:numId="9" w16cid:durableId="1552186810">
    <w:abstractNumId w:val="8"/>
  </w:num>
  <w:num w:numId="10" w16cid:durableId="1479809353">
    <w:abstractNumId w:val="5"/>
  </w:num>
  <w:num w:numId="11" w16cid:durableId="709183609">
    <w:abstractNumId w:val="10"/>
  </w:num>
  <w:num w:numId="12" w16cid:durableId="1949578949">
    <w:abstractNumId w:val="0"/>
  </w:num>
  <w:num w:numId="13" w16cid:durableId="906839936">
    <w:abstractNumId w:val="13"/>
  </w:num>
  <w:num w:numId="14" w16cid:durableId="1164737625">
    <w:abstractNumId w:val="11"/>
  </w:num>
  <w:num w:numId="15" w16cid:durableId="2028941061">
    <w:abstractNumId w:val="7"/>
  </w:num>
  <w:num w:numId="16" w16cid:durableId="170782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6"/>
    <w:rsid w:val="003504EC"/>
    <w:rsid w:val="0046052F"/>
    <w:rsid w:val="00663900"/>
    <w:rsid w:val="007C42B6"/>
    <w:rsid w:val="009025E6"/>
    <w:rsid w:val="00D3057E"/>
    <w:rsid w:val="00E73846"/>
    <w:rsid w:val="00E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5DA6A"/>
  <w15:chartTrackingRefBased/>
  <w15:docId w15:val="{761F973B-3CE8-AD4A-B980-954A2D4B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roy Medium" w:eastAsiaTheme="minorHAnsi" w:hAnsi="Gilroy Medium" w:cs="Times New Roman (Body CS)"/>
        <w:bCs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2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2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2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2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2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2B6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2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2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2B6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2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2B6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2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2B6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2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2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2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2B6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2B6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2B6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2B6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2B6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DB4"/>
  </w:style>
  <w:style w:type="paragraph" w:styleId="Footer">
    <w:name w:val="footer"/>
    <w:basedOn w:val="Normal"/>
    <w:link w:val="FooterChar"/>
    <w:uiPriority w:val="99"/>
    <w:unhideWhenUsed/>
    <w:rsid w:val="00E82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1610</Characters>
  <Application>Microsoft Office Word</Application>
  <DocSecurity>0</DocSecurity>
  <Lines>51</Lines>
  <Paragraphs>30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Medlin</dc:creator>
  <cp:keywords/>
  <dc:description/>
  <cp:lastModifiedBy>Stephanie Medlin</cp:lastModifiedBy>
  <cp:revision>2</cp:revision>
  <dcterms:created xsi:type="dcterms:W3CDTF">2026-03-02T16:36:00Z</dcterms:created>
  <dcterms:modified xsi:type="dcterms:W3CDTF">2026-03-02T18:41:00Z</dcterms:modified>
</cp:coreProperties>
</file>